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8D8" w:rsidRPr="007A2E1C" w:rsidRDefault="006918D8" w:rsidP="006918D8">
      <w:pPr>
        <w:jc w:val="center"/>
        <w:rPr>
          <w:rFonts w:ascii="Browallia New" w:hAnsi="Browallia New" w:cs="Browallia New"/>
          <w:b/>
          <w:bCs/>
          <w:sz w:val="32"/>
          <w:szCs w:val="32"/>
          <w:u w:val="single"/>
          <w:cs/>
        </w:rPr>
      </w:pPr>
      <w:r w:rsidRPr="007A2E1C">
        <w:rPr>
          <w:rFonts w:ascii="Browallia New" w:hAnsi="Browallia New" w:cs="Browallia New"/>
          <w:b/>
          <w:bCs/>
          <w:sz w:val="32"/>
          <w:szCs w:val="32"/>
          <w:u w:val="single"/>
          <w:cs/>
        </w:rPr>
        <w:t>มติที่ประชุมใหญ่ตุลาการในศาลปกครองสูงสุด</w:t>
      </w:r>
      <w:r w:rsidR="007A2E1C">
        <w:rPr>
          <w:rFonts w:ascii="Browallia New" w:hAnsi="Browallia New" w:cs="Browallia New" w:hint="cs"/>
          <w:b/>
          <w:bCs/>
          <w:sz w:val="32"/>
          <w:szCs w:val="32"/>
          <w:u w:val="single"/>
          <w:cs/>
        </w:rPr>
        <w:t xml:space="preserve"> </w:t>
      </w:r>
      <w:r w:rsidRPr="007A2E1C">
        <w:rPr>
          <w:rFonts w:ascii="Browallia New" w:hAnsi="Browallia New" w:cs="Browallia New"/>
          <w:b/>
          <w:bCs/>
          <w:sz w:val="32"/>
          <w:szCs w:val="32"/>
          <w:u w:val="single"/>
          <w:cs/>
        </w:rPr>
        <w:t>ครั้งที่</w:t>
      </w:r>
      <w:r w:rsidRPr="007A2E1C">
        <w:rPr>
          <w:rFonts w:ascii="Browallia New" w:hAnsi="Browallia New" w:cs="Browallia New"/>
          <w:b/>
          <w:bCs/>
          <w:sz w:val="32"/>
          <w:szCs w:val="32"/>
          <w:u w:val="single"/>
        </w:rPr>
        <w:t xml:space="preserve">. </w:t>
      </w:r>
      <w:r w:rsidR="007A2E1C" w:rsidRPr="007A2E1C">
        <w:rPr>
          <w:rFonts w:ascii="Browallia New" w:hAnsi="Browallia New" w:cs="Browallia New" w:hint="cs"/>
          <w:b/>
          <w:bCs/>
          <w:sz w:val="32"/>
          <w:szCs w:val="32"/>
          <w:u w:val="single"/>
          <w:cs/>
        </w:rPr>
        <w:t>๖</w:t>
      </w:r>
      <w:r w:rsidRPr="007A2E1C">
        <w:rPr>
          <w:rFonts w:ascii="Browallia New" w:hAnsi="Browallia New" w:cs="Browallia New"/>
          <w:b/>
          <w:bCs/>
          <w:sz w:val="32"/>
          <w:szCs w:val="32"/>
          <w:u w:val="single"/>
        </w:rPr>
        <w:t>/</w:t>
      </w:r>
      <w:r w:rsidR="007A2E1C" w:rsidRPr="007A2E1C">
        <w:rPr>
          <w:rFonts w:ascii="Browallia New" w:hAnsi="Browallia New" w:cs="Browallia New" w:hint="cs"/>
          <w:b/>
          <w:bCs/>
          <w:sz w:val="32"/>
          <w:szCs w:val="32"/>
          <w:u w:val="single"/>
          <w:cs/>
        </w:rPr>
        <w:t>๒๕๔๔</w:t>
      </w:r>
    </w:p>
    <w:p w:rsidR="006918D8" w:rsidRPr="006918D8" w:rsidRDefault="006918D8" w:rsidP="007A2E1C">
      <w:pPr>
        <w:ind w:firstLine="1440"/>
        <w:jc w:val="thaiDistribute"/>
        <w:rPr>
          <w:rFonts w:ascii="Browallia New" w:hAnsi="Browallia New" w:cs="Browallia New"/>
          <w:sz w:val="32"/>
          <w:szCs w:val="32"/>
        </w:rPr>
      </w:pPr>
      <w:r w:rsidRPr="006918D8">
        <w:rPr>
          <w:rFonts w:ascii="Browallia New" w:hAnsi="Browallia New" w:cs="Browallia New" w:hint="cs"/>
          <w:sz w:val="32"/>
          <w:szCs w:val="32"/>
          <w:cs/>
        </w:rPr>
        <w:t>เมื่อวันที่ ๑๐ ตุลาคม ๒๕๔๔ ที่ประชุมใหญ่ฯ เห็นชอบให้กำหนดคำอธิบายเกี่ยวกับสัญญาทางปกครองไว้ว่า</w:t>
      </w:r>
    </w:p>
    <w:p w:rsidR="0036712F" w:rsidRDefault="006918D8" w:rsidP="007A2E1C">
      <w:pPr>
        <w:ind w:firstLine="1440"/>
        <w:jc w:val="thaiDistribute"/>
        <w:rPr>
          <w:rFonts w:ascii="Browallia New" w:hAnsi="Browallia New" w:cs="Browallia New"/>
          <w:sz w:val="32"/>
          <w:szCs w:val="32"/>
        </w:rPr>
      </w:pPr>
      <w:r w:rsidRPr="006918D8">
        <w:rPr>
          <w:rFonts w:ascii="Browallia New" w:hAnsi="Browallia New" w:cs="Browallia New" w:hint="cs"/>
          <w:sz w:val="32"/>
          <w:szCs w:val="32"/>
        </w:rPr>
        <w:t>“</w:t>
      </w:r>
      <w:r w:rsidRPr="006918D8">
        <w:rPr>
          <w:rFonts w:ascii="Browallia New" w:hAnsi="Browallia New" w:cs="Browallia New" w:hint="cs"/>
          <w:sz w:val="32"/>
          <w:szCs w:val="32"/>
          <w:cs/>
        </w:rPr>
        <w:t>สัญญาใดจะเป็นสัญญาทางปกครองตามที่บัญญัติไว้ในมาตรา ๓ แห่งพระราชบัญญัติจัดตั้งศาลปกครองและวิธีพิจารณาคดีปกครอง พ.ศ. ๒๕๔๒ ได้นั้น ประการแรก คู่สัญญาอย่างน้อย</w:t>
      </w:r>
      <w:r>
        <w:rPr>
          <w:rFonts w:ascii="Browallia New" w:hAnsi="Browallia New" w:cs="Browallia New"/>
          <w:sz w:val="32"/>
          <w:szCs w:val="32"/>
          <w:cs/>
        </w:rPr>
        <w:br/>
      </w:r>
      <w:r w:rsidRPr="006918D8">
        <w:rPr>
          <w:rFonts w:ascii="Browallia New" w:hAnsi="Browallia New" w:cs="Browallia New" w:hint="cs"/>
          <w:sz w:val="32"/>
          <w:szCs w:val="32"/>
          <w:cs/>
        </w:rPr>
        <w:t xml:space="preserve">ฝ่ายหนึ่งต้องเป็นหน่วยงานทางปกครองหรือเป็นบุคคลซึ่งได้รับมอบหมายให้กระทำการแทนรัฐ </w:t>
      </w:r>
      <w:r>
        <w:rPr>
          <w:rFonts w:ascii="Browallia New" w:hAnsi="Browallia New" w:cs="Browallia New"/>
          <w:sz w:val="32"/>
          <w:szCs w:val="32"/>
          <w:cs/>
        </w:rPr>
        <w:br/>
      </w:r>
      <w:r w:rsidRPr="006918D8">
        <w:rPr>
          <w:rFonts w:ascii="Browallia New" w:hAnsi="Browallia New" w:cs="Browallia New" w:hint="cs"/>
          <w:sz w:val="32"/>
          <w:szCs w:val="32"/>
          <w:cs/>
        </w:rPr>
        <w:t>ประการที่สอง สัญญานั้นมีลักษณะเป็นสัญญาสัมปทาน สัญญาที่ให้จัดทำบริการสาธารณะหรือจัดให้มี</w:t>
      </w:r>
      <w:r>
        <w:rPr>
          <w:rFonts w:ascii="Browallia New" w:hAnsi="Browallia New" w:cs="Browallia New"/>
          <w:sz w:val="32"/>
          <w:szCs w:val="32"/>
          <w:cs/>
        </w:rPr>
        <w:br/>
      </w:r>
      <w:r w:rsidRPr="006918D8">
        <w:rPr>
          <w:rFonts w:ascii="Browallia New" w:hAnsi="Browallia New" w:cs="Browallia New" w:hint="cs"/>
          <w:sz w:val="32"/>
          <w:szCs w:val="32"/>
          <w:cs/>
        </w:rPr>
        <w:t>สิ่งสาธารณูปโภคหรือแสวงประโยชน์จากทรัพยากรธรรมชาติ หรือเป็นสัญญาที่หน่วยงานทางปกครองหรือบุคคลซึ่งกระทำการแทนรัฐตกลงให้คู่สัญญาอีกฝ่ายหนึ่งเข้าดำเนินการหรือเข้าร่วมดำเนินการบริการสาธารณะโดยตรง หรือเป็นสัญญาที่มีข้อกำหนดในสัญญาซึ่งมีลักษณะพิเศษที่แสดงถึงเอกสิทธิ์ของรัฐ ทั้งนี้ เพื่อให้การใช้อำนาจทางปกครองหรือการดำเนินกิจการทางปกครองซึ่งก็คือการบริการสาธารณะบรรลุผล  ดังนั้น หากสัญญาใดเป็นสัญญาที่หน่วยงานทางปกครองหรือบุคคลซึ่งกระทำการแทนรัฐมุ่งผูกพันตนกับคู่สัญญาอีกฝ่ายหนึ่งด้วยใจสมัครบนพื้นฐานแห่งความเสมอภาค และมิได้มีลักษณะเช่นที่กล่าวมาแล้วข้างต้น สัญญานั้นย่อมเป็นสัญญาทางแพ่ง</w:t>
      </w:r>
      <w:r w:rsidRPr="006918D8">
        <w:rPr>
          <w:rFonts w:ascii="Browallia New" w:hAnsi="Browallia New" w:cs="Browallia New" w:hint="cs"/>
          <w:sz w:val="32"/>
          <w:szCs w:val="32"/>
        </w:rPr>
        <w:t>”</w:t>
      </w:r>
    </w:p>
    <w:p w:rsidR="00C709C8" w:rsidRDefault="00C709C8" w:rsidP="00C709C8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br w:type="page"/>
      </w:r>
    </w:p>
    <w:p w:rsidR="00C709C8" w:rsidRDefault="00C709C8" w:rsidP="00C709C8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noProof/>
          <w:sz w:val="32"/>
          <w:szCs w:val="32"/>
        </w:rPr>
        <w:lastRenderedPageBreak/>
        <w:drawing>
          <wp:inline distT="0" distB="0" distL="0" distR="0">
            <wp:extent cx="5731510" cy="8165630"/>
            <wp:effectExtent l="0" t="0" r="2540" b="698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6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9C8" w:rsidRDefault="00C709C8">
      <w:pPr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/>
          <w:sz w:val="32"/>
          <w:szCs w:val="32"/>
          <w:cs/>
        </w:rPr>
        <w:br w:type="page"/>
      </w:r>
    </w:p>
    <w:p w:rsidR="00C709C8" w:rsidRPr="00C709C8" w:rsidRDefault="00C709C8" w:rsidP="00C709C8">
      <w:pPr>
        <w:rPr>
          <w:rFonts w:ascii="Browallia New" w:hAnsi="Browallia New" w:cs="Browallia New"/>
          <w:sz w:val="32"/>
          <w:szCs w:val="32"/>
          <w:cs/>
        </w:rPr>
      </w:pPr>
      <w:r w:rsidRPr="00C709C8">
        <w:rPr>
          <w:rFonts w:ascii="Browallia New" w:hAnsi="Browallia New" w:cs="Browallia New"/>
          <w:noProof/>
          <w:sz w:val="32"/>
          <w:szCs w:val="32"/>
        </w:rPr>
        <w:lastRenderedPageBreak/>
        <w:drawing>
          <wp:inline distT="0" distB="0" distL="0" distR="0">
            <wp:extent cx="5184140" cy="7768590"/>
            <wp:effectExtent l="0" t="0" r="0" b="3810"/>
            <wp:docPr id="2" name="รูปภาพ 2" descr="F:\กฎหมายสัญญาและพัสดุ\นส ว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กฎหมายสัญญาและพัสดุ\นส ว31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140" cy="776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709C8" w:rsidRPr="00C709C8" w:rsidSect="00E857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28" w:right="1440" w:bottom="1440" w:left="1440" w:header="720" w:footer="720" w:gutter="0"/>
      <w:pgNumType w:fmt="thaiNumbers"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3B5" w:rsidRDefault="009C23B5" w:rsidP="009C23B5">
      <w:pPr>
        <w:spacing w:after="0" w:line="240" w:lineRule="auto"/>
      </w:pPr>
      <w:r>
        <w:separator/>
      </w:r>
    </w:p>
  </w:endnote>
  <w:endnote w:type="continuationSeparator" w:id="0">
    <w:p w:rsidR="009C23B5" w:rsidRDefault="009C23B5" w:rsidP="009C2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altName w:val="Cordia New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740" w:rsidRDefault="00E8574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740" w:rsidRDefault="00E8574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740" w:rsidRDefault="00E8574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3B5" w:rsidRDefault="009C23B5" w:rsidP="009C23B5">
      <w:pPr>
        <w:spacing w:after="0" w:line="240" w:lineRule="auto"/>
      </w:pPr>
      <w:r>
        <w:separator/>
      </w:r>
    </w:p>
  </w:footnote>
  <w:footnote w:type="continuationSeparator" w:id="0">
    <w:p w:rsidR="009C23B5" w:rsidRDefault="009C23B5" w:rsidP="009C2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740" w:rsidRDefault="00E8574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sz w:val="32"/>
        <w:szCs w:val="32"/>
        <w:lang w:val="th-TH"/>
      </w:rPr>
      <w:id w:val="-1474758261"/>
      <w:docPartObj>
        <w:docPartGallery w:val="Page Numbers (Top of Page)"/>
        <w:docPartUnique/>
      </w:docPartObj>
    </w:sdtPr>
    <w:sdtEndPr>
      <w:rPr>
        <w:lang w:val="en-US"/>
      </w:rPr>
    </w:sdtEndPr>
    <w:sdtContent>
      <w:bookmarkStart w:id="0" w:name="_GoBack" w:displacedByCustomXml="prev"/>
      <w:bookmarkEnd w:id="0" w:displacedByCustomXml="prev"/>
      <w:p w:rsidR="009C23B5" w:rsidRPr="009C23B5" w:rsidRDefault="009C23B5">
        <w:pPr>
          <w:pStyle w:val="a6"/>
          <w:jc w:val="center"/>
          <w:rPr>
            <w:rFonts w:ascii="TH SarabunPSK" w:hAnsi="TH SarabunPSK" w:cs="TH SarabunPSK"/>
            <w:sz w:val="32"/>
            <w:szCs w:val="32"/>
          </w:rPr>
        </w:pPr>
        <w:r w:rsidRPr="009C23B5">
          <w:rPr>
            <w:rFonts w:ascii="TH SarabunPSK" w:hAnsi="TH SarabunPSK" w:cs="TH SarabunPSK"/>
            <w:sz w:val="32"/>
            <w:szCs w:val="32"/>
            <w:cs/>
            <w:lang w:val="th-TH"/>
          </w:rPr>
          <w:t>[</w:t>
        </w:r>
        <w:r w:rsidRPr="009C23B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9C23B5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9C23B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85740" w:rsidRPr="00E85740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๑๒๐</w:t>
        </w:r>
        <w:r w:rsidRPr="009C23B5">
          <w:rPr>
            <w:rFonts w:ascii="TH SarabunPSK" w:hAnsi="TH SarabunPSK" w:cs="TH SarabunPSK"/>
            <w:sz w:val="32"/>
            <w:szCs w:val="32"/>
          </w:rPr>
          <w:fldChar w:fldCharType="end"/>
        </w:r>
        <w:r w:rsidRPr="009C23B5">
          <w:rPr>
            <w:rFonts w:ascii="TH SarabunPSK" w:hAnsi="TH SarabunPSK" w:cs="TH SarabunPSK"/>
            <w:sz w:val="32"/>
            <w:szCs w:val="32"/>
            <w:cs/>
            <w:lang w:val="th-TH"/>
          </w:rPr>
          <w:t>]</w:t>
        </w:r>
      </w:p>
    </w:sdtContent>
  </w:sdt>
  <w:p w:rsidR="009C23B5" w:rsidRDefault="009C23B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740" w:rsidRDefault="00E8574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0067"/>
    <w:multiLevelType w:val="hybridMultilevel"/>
    <w:tmpl w:val="39BEBFF6"/>
    <w:lvl w:ilvl="0" w:tplc="B78060C0">
      <w:start w:val="1"/>
      <w:numFmt w:val="thaiNumbers"/>
      <w:lvlText w:val="%1."/>
      <w:lvlJc w:val="left"/>
      <w:pPr>
        <w:ind w:left="720" w:hanging="360"/>
      </w:pPr>
      <w:rPr>
        <w:rFonts w:ascii="BrowalliaUPC" w:hAnsi="BrowalliaUPC" w:cs="BrowalliaUPC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05D7B"/>
    <w:multiLevelType w:val="hybridMultilevel"/>
    <w:tmpl w:val="F96EA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500F82"/>
    <w:multiLevelType w:val="hybridMultilevel"/>
    <w:tmpl w:val="1D2EE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91B"/>
    <w:rsid w:val="00007F90"/>
    <w:rsid w:val="00043B0D"/>
    <w:rsid w:val="0006170E"/>
    <w:rsid w:val="00093AD3"/>
    <w:rsid w:val="000A6DDC"/>
    <w:rsid w:val="000C7CA1"/>
    <w:rsid w:val="000D4075"/>
    <w:rsid w:val="00173FB7"/>
    <w:rsid w:val="001F58F3"/>
    <w:rsid w:val="002034F0"/>
    <w:rsid w:val="00215229"/>
    <w:rsid w:val="0023486C"/>
    <w:rsid w:val="00256CC3"/>
    <w:rsid w:val="002B5F2F"/>
    <w:rsid w:val="003229FC"/>
    <w:rsid w:val="0036712F"/>
    <w:rsid w:val="00371FC8"/>
    <w:rsid w:val="00393601"/>
    <w:rsid w:val="00395C6B"/>
    <w:rsid w:val="003F1C0B"/>
    <w:rsid w:val="003F7911"/>
    <w:rsid w:val="00416E7A"/>
    <w:rsid w:val="0042137D"/>
    <w:rsid w:val="00432CC0"/>
    <w:rsid w:val="004C1246"/>
    <w:rsid w:val="004D11E4"/>
    <w:rsid w:val="00565021"/>
    <w:rsid w:val="005959A7"/>
    <w:rsid w:val="005D1672"/>
    <w:rsid w:val="005E42E9"/>
    <w:rsid w:val="00672374"/>
    <w:rsid w:val="006918D8"/>
    <w:rsid w:val="006B659A"/>
    <w:rsid w:val="006D0998"/>
    <w:rsid w:val="00730061"/>
    <w:rsid w:val="00783215"/>
    <w:rsid w:val="007A2E1C"/>
    <w:rsid w:val="007D2421"/>
    <w:rsid w:val="008A1B07"/>
    <w:rsid w:val="008A2948"/>
    <w:rsid w:val="008E2FCC"/>
    <w:rsid w:val="008E7FEC"/>
    <w:rsid w:val="008F32E1"/>
    <w:rsid w:val="008F6DEB"/>
    <w:rsid w:val="00937593"/>
    <w:rsid w:val="009C23B5"/>
    <w:rsid w:val="00A158E5"/>
    <w:rsid w:val="00AC3FD1"/>
    <w:rsid w:val="00AE5788"/>
    <w:rsid w:val="00B02514"/>
    <w:rsid w:val="00B0791B"/>
    <w:rsid w:val="00B17106"/>
    <w:rsid w:val="00BD76AB"/>
    <w:rsid w:val="00C709C8"/>
    <w:rsid w:val="00C857E6"/>
    <w:rsid w:val="00C9002D"/>
    <w:rsid w:val="00D56E6D"/>
    <w:rsid w:val="00DB5B7C"/>
    <w:rsid w:val="00E12E12"/>
    <w:rsid w:val="00E16DBF"/>
    <w:rsid w:val="00E60526"/>
    <w:rsid w:val="00E85740"/>
    <w:rsid w:val="00ED1816"/>
    <w:rsid w:val="00FC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9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3A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93AD3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9C23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C23B5"/>
  </w:style>
  <w:style w:type="paragraph" w:styleId="a8">
    <w:name w:val="footer"/>
    <w:basedOn w:val="a"/>
    <w:link w:val="a9"/>
    <w:uiPriority w:val="99"/>
    <w:unhideWhenUsed/>
    <w:rsid w:val="009C23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C23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9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3A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93AD3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9C23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C23B5"/>
  </w:style>
  <w:style w:type="paragraph" w:styleId="a8">
    <w:name w:val="footer"/>
    <w:basedOn w:val="a"/>
    <w:link w:val="a9"/>
    <w:uiPriority w:val="99"/>
    <w:unhideWhenUsed/>
    <w:rsid w:val="009C23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C2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3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AF5D6-ACCC-4D2D-8AF1-4578F5459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admincourt</dc:creator>
  <cp:lastModifiedBy>admin</cp:lastModifiedBy>
  <cp:revision>3</cp:revision>
  <cp:lastPrinted>2013-01-15T02:34:00Z</cp:lastPrinted>
  <dcterms:created xsi:type="dcterms:W3CDTF">2013-01-15T02:52:00Z</dcterms:created>
  <dcterms:modified xsi:type="dcterms:W3CDTF">2013-08-08T09:54:00Z</dcterms:modified>
</cp:coreProperties>
</file>